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256A" w14:textId="77777777" w:rsidR="00286B47" w:rsidRDefault="001456A0">
      <w:pPr>
        <w:tabs>
          <w:tab w:val="left" w:pos="5245"/>
        </w:tabs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LEANDRO SALLES DE OLIVEIRA</w:t>
      </w:r>
      <w:r>
        <w:rPr>
          <w:rFonts w:ascii="Century Gothic" w:eastAsia="Century Gothic" w:hAnsi="Century Gothic" w:cs="Century Gothic"/>
          <w:b/>
          <w:sz w:val="21"/>
          <w:szCs w:val="21"/>
        </w:rPr>
        <w:br/>
      </w:r>
      <w:r>
        <w:rPr>
          <w:rFonts w:ascii="Century Gothic" w:eastAsia="Century Gothic" w:hAnsi="Century Gothic" w:cs="Century Gothic"/>
          <w:sz w:val="21"/>
          <w:szCs w:val="21"/>
        </w:rPr>
        <w:t xml:space="preserve">Brasileiro, </w:t>
      </w:r>
      <w:r w:rsidR="00194159">
        <w:rPr>
          <w:rFonts w:ascii="Century Gothic" w:eastAsia="Century Gothic" w:hAnsi="Century Gothic" w:cs="Century Gothic"/>
          <w:sz w:val="21"/>
          <w:szCs w:val="21"/>
        </w:rPr>
        <w:t>casado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 w:rsidR="00194159">
        <w:rPr>
          <w:rFonts w:ascii="Century Gothic" w:eastAsia="Century Gothic" w:hAnsi="Century Gothic" w:cs="Century Gothic"/>
          <w:sz w:val="21"/>
          <w:szCs w:val="21"/>
        </w:rPr>
        <w:t>38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anos.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br/>
      </w:r>
      <w:r w:rsidR="00286B47">
        <w:rPr>
          <w:rFonts w:ascii="Century Gothic" w:eastAsia="Century Gothic" w:hAnsi="Century Gothic" w:cs="Century Gothic"/>
          <w:color w:val="000000"/>
          <w:sz w:val="21"/>
          <w:szCs w:val="21"/>
        </w:rPr>
        <w:t>Jardim da Posse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 w:rsidR="00194159">
        <w:rPr>
          <w:rFonts w:ascii="Century Gothic" w:eastAsia="Century Gothic" w:hAnsi="Century Gothic" w:cs="Century Gothic"/>
          <w:color w:val="000000"/>
          <w:sz w:val="21"/>
          <w:szCs w:val="21"/>
        </w:rPr>
        <w:t>Nova Iguaçu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– RJ</w:t>
      </w:r>
    </w:p>
    <w:p w14:paraId="00000001" w14:textId="2826C83D" w:rsidR="001E33BA" w:rsidRDefault="001456A0">
      <w:pPr>
        <w:tabs>
          <w:tab w:val="left" w:pos="5245"/>
        </w:tabs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(21) 99165-4824</w:t>
      </w:r>
      <w:r w:rsidR="00286B47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 w:rsidR="00E77616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| (21) </w:t>
      </w:r>
      <w:r w:rsidR="00717488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96681-3179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leandrosallesvencedor@gmail.com</w:t>
      </w:r>
    </w:p>
    <w:p w14:paraId="00000002" w14:textId="77777777" w:rsidR="001E33BA" w:rsidRDefault="001456A0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www.linkedin.com/in/leandro-salles</w:t>
      </w:r>
    </w:p>
    <w:p w14:paraId="00000003" w14:textId="77777777" w:rsidR="001E33BA" w:rsidRDefault="001E33BA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</w:p>
    <w:p w14:paraId="00000004" w14:textId="5FACD6FB" w:rsidR="001E33BA" w:rsidRDefault="001456A0">
      <w:pPr>
        <w:shd w:val="clear" w:color="auto" w:fill="A6A6A6"/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Gerente</w:t>
      </w:r>
      <w:r w:rsidR="00485EC0">
        <w:rPr>
          <w:rFonts w:ascii="Century Gothic" w:eastAsia="Century Gothic" w:hAnsi="Century Gothic" w:cs="Century Gothic"/>
          <w:b/>
          <w:sz w:val="24"/>
          <w:szCs w:val="24"/>
        </w:rPr>
        <w:t xml:space="preserve"> Regional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| Coordenador </w:t>
      </w:r>
      <w:r w:rsidR="005B5020">
        <w:rPr>
          <w:rFonts w:ascii="Century Gothic" w:eastAsia="Century Gothic" w:hAnsi="Century Gothic" w:cs="Century Gothic"/>
          <w:b/>
          <w:sz w:val="24"/>
          <w:szCs w:val="24"/>
        </w:rPr>
        <w:t>Regional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| </w:t>
      </w:r>
      <w:r w:rsidR="004023DC">
        <w:rPr>
          <w:rFonts w:ascii="Century Gothic" w:eastAsia="Century Gothic" w:hAnsi="Century Gothic" w:cs="Century Gothic"/>
          <w:b/>
          <w:sz w:val="24"/>
          <w:szCs w:val="24"/>
        </w:rPr>
        <w:t xml:space="preserve">Diretor </w:t>
      </w:r>
      <w:r w:rsidR="00485EC0">
        <w:rPr>
          <w:rFonts w:ascii="Century Gothic" w:eastAsia="Century Gothic" w:hAnsi="Century Gothic" w:cs="Century Gothic"/>
          <w:b/>
          <w:sz w:val="24"/>
          <w:szCs w:val="24"/>
        </w:rPr>
        <w:t>de loja</w:t>
      </w:r>
      <w:r>
        <w:rPr>
          <w:rFonts w:ascii="Century Gothic" w:eastAsia="Century Gothic" w:hAnsi="Century Gothic" w:cs="Century Gothic"/>
          <w:b/>
          <w:sz w:val="24"/>
          <w:szCs w:val="24"/>
        </w:rPr>
        <w:t>| Operações | Lojas | Posto</w:t>
      </w:r>
    </w:p>
    <w:p w14:paraId="00000005" w14:textId="77777777" w:rsidR="001E33BA" w:rsidRDefault="001E33BA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06" w14:textId="77777777" w:rsidR="001E33BA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FORMAÇÃO ACADÊMICA</w:t>
      </w:r>
    </w:p>
    <w:p w14:paraId="00000007" w14:textId="6AEE6D81" w:rsidR="001E33BA" w:rsidRDefault="001456A0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Graduação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em Administração de Empresas pela UNIGRANRIO, </w:t>
      </w:r>
      <w:r w:rsidR="0098592A">
        <w:rPr>
          <w:rFonts w:ascii="Century Gothic" w:eastAsia="Century Gothic" w:hAnsi="Century Gothic" w:cs="Century Gothic"/>
          <w:color w:val="000000"/>
          <w:sz w:val="21"/>
          <w:szCs w:val="21"/>
        </w:rPr>
        <w:t>Conclusão 11/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2018.</w:t>
      </w:r>
      <w:r w:rsidR="002A1116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</w:p>
    <w:p w14:paraId="4A8E43F9" w14:textId="5CB0538E" w:rsidR="00BA1B0D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Pós-Graduação </w:t>
      </w:r>
      <w:r>
        <w:rPr>
          <w:rFonts w:ascii="Century Gothic" w:eastAsia="Century Gothic" w:hAnsi="Century Gothic" w:cs="Century Gothic"/>
          <w:sz w:val="21"/>
          <w:szCs w:val="21"/>
        </w:rPr>
        <w:t>em Gestão Empresarial pela UFRJ, (</w:t>
      </w:r>
      <w:r w:rsidR="00936720">
        <w:rPr>
          <w:rFonts w:ascii="Century Gothic" w:eastAsia="Century Gothic" w:hAnsi="Century Gothic" w:cs="Century Gothic"/>
          <w:sz w:val="21"/>
          <w:szCs w:val="21"/>
        </w:rPr>
        <w:t>trancado</w:t>
      </w:r>
      <w:r>
        <w:rPr>
          <w:rFonts w:ascii="Century Gothic" w:eastAsia="Century Gothic" w:hAnsi="Century Gothic" w:cs="Century Gothic"/>
          <w:sz w:val="21"/>
          <w:szCs w:val="21"/>
        </w:rPr>
        <w:t>) 08/2019.</w:t>
      </w:r>
    </w:p>
    <w:p w14:paraId="58F1E268" w14:textId="3AD5D6F5" w:rsidR="004602B6" w:rsidRDefault="003E71B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Certificado </w:t>
      </w:r>
      <w:r w:rsidR="00AA6E10" w:rsidRPr="00AA6E10">
        <w:rPr>
          <w:rFonts w:ascii="Century Gothic" w:eastAsia="Century Gothic" w:hAnsi="Century Gothic" w:cs="Century Gothic"/>
          <w:sz w:val="21"/>
          <w:szCs w:val="21"/>
        </w:rPr>
        <w:t xml:space="preserve">Competências profissionais </w:t>
      </w:r>
      <w:r w:rsidR="008F0FFA">
        <w:rPr>
          <w:rFonts w:ascii="Century Gothic" w:eastAsia="Century Gothic" w:hAnsi="Century Gothic" w:cs="Century Gothic"/>
          <w:sz w:val="21"/>
          <w:szCs w:val="21"/>
        </w:rPr>
        <w:t xml:space="preserve">pela PUCRS. </w:t>
      </w:r>
      <w:r w:rsidR="00C31D75">
        <w:rPr>
          <w:rFonts w:ascii="Century Gothic" w:eastAsia="Century Gothic" w:hAnsi="Century Gothic" w:cs="Century Gothic"/>
          <w:sz w:val="21"/>
          <w:szCs w:val="21"/>
        </w:rPr>
        <w:t>Conclusão</w:t>
      </w:r>
      <w:r w:rsidR="006D156F">
        <w:rPr>
          <w:rFonts w:ascii="Century Gothic" w:eastAsia="Century Gothic" w:hAnsi="Century Gothic" w:cs="Century Gothic"/>
          <w:sz w:val="21"/>
          <w:szCs w:val="21"/>
        </w:rPr>
        <w:t xml:space="preserve"> 09</w:t>
      </w:r>
      <w:r w:rsidR="00936720">
        <w:rPr>
          <w:rFonts w:ascii="Century Gothic" w:eastAsia="Century Gothic" w:hAnsi="Century Gothic" w:cs="Century Gothic"/>
          <w:sz w:val="21"/>
          <w:szCs w:val="21"/>
        </w:rPr>
        <w:t>/2021.</w:t>
      </w:r>
    </w:p>
    <w:p w14:paraId="5BFEDA79" w14:textId="3AF9C3B4" w:rsidR="004149D6" w:rsidRDefault="003E71B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860D9">
        <w:rPr>
          <w:rFonts w:ascii="Century Gothic" w:eastAsia="Century Gothic" w:hAnsi="Century Gothic" w:cs="Century Gothic"/>
          <w:b/>
          <w:bCs/>
          <w:sz w:val="21"/>
          <w:szCs w:val="21"/>
        </w:rPr>
        <w:t>Certificado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002100CC">
        <w:rPr>
          <w:rFonts w:ascii="Century Gothic" w:eastAsia="Century Gothic" w:hAnsi="Century Gothic" w:cs="Century Gothic"/>
          <w:sz w:val="21"/>
          <w:szCs w:val="21"/>
        </w:rPr>
        <w:t>Mentalidade de desenvolvimento contínuo</w:t>
      </w:r>
      <w:r w:rsidR="006860D9">
        <w:rPr>
          <w:rFonts w:ascii="Century Gothic" w:eastAsia="Century Gothic" w:hAnsi="Century Gothic" w:cs="Century Gothic"/>
          <w:sz w:val="21"/>
          <w:szCs w:val="21"/>
        </w:rPr>
        <w:t xml:space="preserve"> Pela PUCRS</w:t>
      </w:r>
      <w:r w:rsidR="002100CC">
        <w:rPr>
          <w:rFonts w:ascii="Century Gothic" w:eastAsia="Century Gothic" w:hAnsi="Century Gothic" w:cs="Century Gothic"/>
          <w:sz w:val="21"/>
          <w:szCs w:val="21"/>
        </w:rPr>
        <w:t xml:space="preserve"> Conclusão </w:t>
      </w:r>
      <w:r w:rsidR="006860D9">
        <w:rPr>
          <w:rFonts w:ascii="Century Gothic" w:eastAsia="Century Gothic" w:hAnsi="Century Gothic" w:cs="Century Gothic"/>
          <w:sz w:val="21"/>
          <w:szCs w:val="21"/>
        </w:rPr>
        <w:t>09/2021.</w:t>
      </w:r>
    </w:p>
    <w:p w14:paraId="10A01A3D" w14:textId="24F40F80" w:rsidR="00B725D5" w:rsidRPr="00B725D5" w:rsidRDefault="00EE57F6" w:rsidP="00B725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EE57F6">
        <w:rPr>
          <w:rFonts w:ascii="Century Gothic" w:eastAsia="Century Gothic" w:hAnsi="Century Gothic" w:cs="Century Gothic"/>
          <w:b/>
          <w:bCs/>
          <w:color w:val="000000"/>
          <w:sz w:val="21"/>
          <w:szCs w:val="21"/>
        </w:rPr>
        <w:t>Certificado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 w:rsidR="00B725D5" w:rsidRPr="00B725D5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Liderança e Gestão de Equipes pela UNESA, </w:t>
      </w:r>
      <w:r w:rsidR="00F53B56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Conclusão </w:t>
      </w:r>
      <w:r w:rsidR="00B725D5" w:rsidRPr="00B725D5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01/2008 </w:t>
      </w:r>
      <w:r w:rsidR="00C87F82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à </w:t>
      </w:r>
      <w:r w:rsidR="00B725D5" w:rsidRPr="00B725D5">
        <w:rPr>
          <w:rFonts w:ascii="Century Gothic" w:eastAsia="Century Gothic" w:hAnsi="Century Gothic" w:cs="Century Gothic"/>
          <w:color w:val="000000"/>
          <w:sz w:val="21"/>
          <w:szCs w:val="21"/>
        </w:rPr>
        <w:t>02/2008.</w:t>
      </w:r>
    </w:p>
    <w:p w14:paraId="00000009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0000000A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0000000B" w14:textId="77777777" w:rsidR="001E33BA" w:rsidRDefault="001456A0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QUALIFICAÇÃO PROFISSIONAL</w:t>
      </w:r>
    </w:p>
    <w:p w14:paraId="00000016" w14:textId="083F505E" w:rsidR="001E33BA" w:rsidRDefault="001E33BA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2F123637" w14:textId="5A7728CA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Sou graduado em Administração de Empresas, </w:t>
      </w:r>
      <w:r w:rsidR="008E1B8B">
        <w:rPr>
          <w:rFonts w:ascii="Century Gothic" w:eastAsia="Century Gothic" w:hAnsi="Century Gothic" w:cs="Century Gothic"/>
          <w:sz w:val="21"/>
          <w:szCs w:val="21"/>
        </w:rPr>
        <w:t xml:space="preserve">atuei 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>1</w:t>
      </w:r>
      <w:r w:rsidR="005B5020">
        <w:rPr>
          <w:rFonts w:ascii="Century Gothic" w:eastAsia="Century Gothic" w:hAnsi="Century Gothic" w:cs="Century Gothic"/>
          <w:sz w:val="21"/>
          <w:szCs w:val="21"/>
        </w:rPr>
        <w:t xml:space="preserve">9 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>anos na área de Operações em empresa multinacional de grande porte no segmento de varejo com mais de 250 funcionários, sendo 11 gerentes meus liderados diretos.</w:t>
      </w:r>
    </w:p>
    <w:p w14:paraId="68B697FF" w14:textId="77777777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3FF1FE6F" w14:textId="47E59E13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4C3939">
        <w:rPr>
          <w:rFonts w:ascii="Century Gothic" w:eastAsia="Century Gothic" w:hAnsi="Century Gothic" w:cs="Century Gothic"/>
          <w:sz w:val="21"/>
          <w:szCs w:val="21"/>
        </w:rPr>
        <w:t>Atuo com</w:t>
      </w:r>
      <w:r w:rsidR="004340AC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>habilidade na gestão de relacionamento com clientes internos e externos</w:t>
      </w:r>
      <w:r w:rsidR="00522951">
        <w:rPr>
          <w:rFonts w:ascii="Century Gothic" w:eastAsia="Century Gothic" w:hAnsi="Century Gothic" w:cs="Century Gothic"/>
          <w:sz w:val="21"/>
          <w:szCs w:val="21"/>
        </w:rPr>
        <w:t>,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 principalmente em casos de conflito.</w:t>
      </w:r>
    </w:p>
    <w:p w14:paraId="41BAB846" w14:textId="77777777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333C2800" w14:textId="264B0DE7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Possuo experiência no planejamento de estratégias comerciais, organização e padronização com foco </w:t>
      </w:r>
      <w:r w:rsidR="00522951">
        <w:rPr>
          <w:rFonts w:ascii="Century Gothic" w:eastAsia="Century Gothic" w:hAnsi="Century Gothic" w:cs="Century Gothic"/>
          <w:sz w:val="21"/>
          <w:szCs w:val="21"/>
        </w:rPr>
        <w:t>no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 comportamento </w:t>
      </w:r>
      <w:r w:rsidR="00522951">
        <w:rPr>
          <w:rFonts w:ascii="Century Gothic" w:eastAsia="Century Gothic" w:hAnsi="Century Gothic" w:cs="Century Gothic"/>
          <w:sz w:val="21"/>
          <w:szCs w:val="21"/>
        </w:rPr>
        <w:t>dos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004E55FE">
        <w:rPr>
          <w:rFonts w:ascii="Century Gothic" w:eastAsia="Century Gothic" w:hAnsi="Century Gothic" w:cs="Century Gothic"/>
          <w:sz w:val="21"/>
          <w:szCs w:val="21"/>
        </w:rPr>
        <w:t>clientes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, </w:t>
      </w:r>
      <w:r w:rsidR="00D709E7">
        <w:rPr>
          <w:rFonts w:ascii="Century Gothic" w:eastAsia="Century Gothic" w:hAnsi="Century Gothic" w:cs="Century Gothic"/>
          <w:sz w:val="21"/>
          <w:szCs w:val="21"/>
        </w:rPr>
        <w:t>gestão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 xml:space="preserve"> dos processos</w:t>
      </w:r>
      <w:r w:rsidR="001303E6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00215A80">
        <w:rPr>
          <w:rFonts w:ascii="Century Gothic" w:eastAsia="Century Gothic" w:hAnsi="Century Gothic" w:cs="Century Gothic"/>
          <w:sz w:val="21"/>
          <w:szCs w:val="21"/>
        </w:rPr>
        <w:t xml:space="preserve">de maneira eficiente 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>e rotinas operacionais de comércios varejistas</w:t>
      </w:r>
      <w:r w:rsidR="00942A05">
        <w:rPr>
          <w:rFonts w:ascii="Century Gothic" w:eastAsia="Century Gothic" w:hAnsi="Century Gothic" w:cs="Century Gothic"/>
          <w:sz w:val="21"/>
          <w:szCs w:val="21"/>
        </w:rPr>
        <w:t>.</w:t>
      </w:r>
    </w:p>
    <w:p w14:paraId="25D76849" w14:textId="77777777" w:rsidR="004C3939" w:rsidRPr="004C3939" w:rsidRDefault="004C3939" w:rsidP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2BAA0E3D" w14:textId="689CED44" w:rsidR="004C3939" w:rsidRDefault="004C3939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4C3939">
        <w:rPr>
          <w:rFonts w:ascii="Century Gothic" w:eastAsia="Century Gothic" w:hAnsi="Century Gothic" w:cs="Century Gothic"/>
          <w:sz w:val="21"/>
          <w:szCs w:val="21"/>
        </w:rPr>
        <w:t>Vivência na gestão de equipes operacionais e administrativas, aplicação de ações motivacionais em prol da melhoria do clima organizacional e valorização da cultura da empresa, definição de metas</w:t>
      </w:r>
      <w:r w:rsidR="00453E4E">
        <w:rPr>
          <w:rFonts w:ascii="Century Gothic" w:eastAsia="Century Gothic" w:hAnsi="Century Gothic" w:cs="Century Gothic"/>
          <w:sz w:val="21"/>
          <w:szCs w:val="21"/>
        </w:rPr>
        <w:t xml:space="preserve"> visando </w:t>
      </w:r>
      <w:r w:rsidR="004174D8">
        <w:rPr>
          <w:rFonts w:ascii="Century Gothic" w:eastAsia="Century Gothic" w:hAnsi="Century Gothic" w:cs="Century Gothic"/>
          <w:sz w:val="21"/>
          <w:szCs w:val="21"/>
        </w:rPr>
        <w:t>a maximização dos resultados</w:t>
      </w:r>
      <w:r w:rsidRPr="004C3939">
        <w:rPr>
          <w:rFonts w:ascii="Century Gothic" w:eastAsia="Century Gothic" w:hAnsi="Century Gothic" w:cs="Century Gothic"/>
          <w:sz w:val="21"/>
          <w:szCs w:val="21"/>
        </w:rPr>
        <w:t>, elaboração da escala de folga, entrevista de candidatos com foco nas competências.</w:t>
      </w:r>
    </w:p>
    <w:p w14:paraId="78FADD94" w14:textId="77777777" w:rsidR="00057D8F" w:rsidRDefault="00057D8F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18" w14:textId="4B13777E" w:rsidR="001E33BA" w:rsidRDefault="001456A0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EXPERIÊNCIA PROFISSIONAL</w:t>
      </w:r>
    </w:p>
    <w:p w14:paraId="44DBF903" w14:textId="77777777" w:rsidR="00057D8F" w:rsidRDefault="00057D8F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00000019" w14:textId="77B3EF2C" w:rsidR="001E33BA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CARREFOUR LTDA.</w:t>
      </w:r>
      <w:r>
        <w:rPr>
          <w:rFonts w:ascii="Century Gothic" w:eastAsia="Century Gothic" w:hAnsi="Century Gothic" w:cs="Century Gothic"/>
          <w:b/>
          <w:sz w:val="21"/>
          <w:szCs w:val="21"/>
        </w:rPr>
        <w:tab/>
        <w:t xml:space="preserve">Período: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09/2004 a </w:t>
      </w:r>
      <w:r w:rsidR="00F90BD0">
        <w:rPr>
          <w:rFonts w:ascii="Century Gothic" w:eastAsia="Century Gothic" w:hAnsi="Century Gothic" w:cs="Century Gothic"/>
          <w:color w:val="000000"/>
          <w:sz w:val="21"/>
          <w:szCs w:val="21"/>
        </w:rPr>
        <w:t>12/2023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6C51954D" w14:textId="77777777" w:rsidR="00326D4D" w:rsidRDefault="00326D4D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761F3867" w14:textId="74F9BDB3" w:rsidR="00326D4D" w:rsidRDefault="00326D4D" w:rsidP="00796AAF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Cargo: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Gerente </w:t>
      </w:r>
      <w:r>
        <w:rPr>
          <w:rFonts w:ascii="Century Gothic" w:eastAsia="Century Gothic" w:hAnsi="Century Gothic" w:cs="Century Gothic"/>
          <w:sz w:val="21"/>
          <w:szCs w:val="21"/>
        </w:rPr>
        <w:t>Regional de Operações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Período: </w:t>
      </w:r>
      <w:r w:rsidR="00F47199">
        <w:rPr>
          <w:rFonts w:ascii="Century Gothic" w:eastAsia="Century Gothic" w:hAnsi="Century Gothic" w:cs="Century Gothic"/>
          <w:color w:val="000000"/>
          <w:sz w:val="21"/>
          <w:szCs w:val="21"/>
        </w:rPr>
        <w:t>10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/202</w:t>
      </w:r>
      <w:r w:rsidR="00F47199">
        <w:rPr>
          <w:rFonts w:ascii="Century Gothic" w:eastAsia="Century Gothic" w:hAnsi="Century Gothic" w:cs="Century Gothic"/>
          <w:color w:val="000000"/>
          <w:sz w:val="21"/>
          <w:szCs w:val="21"/>
        </w:rPr>
        <w:t>2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 w:rsidR="00F47199">
        <w:rPr>
          <w:rFonts w:ascii="Century Gothic" w:eastAsia="Century Gothic" w:hAnsi="Century Gothic" w:cs="Century Gothic"/>
          <w:color w:val="000000"/>
          <w:sz w:val="21"/>
          <w:szCs w:val="21"/>
        </w:rPr>
        <w:t>a 12/2023</w:t>
      </w:r>
    </w:p>
    <w:p w14:paraId="0ED866E2" w14:textId="01F88540" w:rsidR="00DB0348" w:rsidRDefault="002C3034" w:rsidP="00796AAF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Responsável pel</w:t>
      </w:r>
      <w:r w:rsidR="00E377B1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a excelência operacional </w:t>
      </w:r>
      <w:r w:rsidR="007015B8">
        <w:rPr>
          <w:rFonts w:ascii="Century Gothic" w:eastAsia="Century Gothic" w:hAnsi="Century Gothic" w:cs="Century Gothic"/>
          <w:color w:val="000000"/>
          <w:sz w:val="21"/>
          <w:szCs w:val="21"/>
        </w:rPr>
        <w:t>de 11 postos</w:t>
      </w:r>
      <w:r w:rsidR="00476593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</w:t>
      </w:r>
      <w:r w:rsidR="0036097D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maximização </w:t>
      </w:r>
      <w:r w:rsidR="00DA0A65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das vendas, </w:t>
      </w:r>
      <w:r w:rsidR="00B54393">
        <w:rPr>
          <w:rFonts w:ascii="Century Gothic" w:eastAsia="Century Gothic" w:hAnsi="Century Gothic" w:cs="Century Gothic"/>
          <w:color w:val="000000"/>
          <w:sz w:val="21"/>
          <w:szCs w:val="21"/>
        </w:rPr>
        <w:t>gestão</w:t>
      </w:r>
      <w:r w:rsidR="00DA0A65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das despesas</w:t>
      </w:r>
      <w:r w:rsidR="002E4ADA">
        <w:rPr>
          <w:rFonts w:ascii="Century Gothic" w:eastAsia="Century Gothic" w:hAnsi="Century Gothic" w:cs="Century Gothic"/>
          <w:color w:val="000000"/>
          <w:sz w:val="21"/>
          <w:szCs w:val="21"/>
        </w:rPr>
        <w:t>,</w:t>
      </w:r>
      <w:r w:rsidR="00DA0A65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 w:rsidR="00A13054">
        <w:rPr>
          <w:rFonts w:ascii="Century Gothic" w:eastAsia="Century Gothic" w:hAnsi="Century Gothic" w:cs="Century Gothic"/>
          <w:color w:val="000000"/>
          <w:sz w:val="21"/>
          <w:szCs w:val="21"/>
        </w:rPr>
        <w:t>apresentação de resultados</w:t>
      </w:r>
      <w:r w:rsidR="00194BC9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, treinamento e desenvolvimento das equipes, </w:t>
      </w:r>
      <w:r w:rsidR="00206CA5">
        <w:rPr>
          <w:rFonts w:ascii="Century Gothic" w:eastAsia="Century Gothic" w:hAnsi="Century Gothic" w:cs="Century Gothic"/>
          <w:color w:val="000000"/>
          <w:sz w:val="21"/>
          <w:szCs w:val="21"/>
        </w:rPr>
        <w:t>melhor</w:t>
      </w:r>
      <w:r w:rsidR="006D20AF">
        <w:rPr>
          <w:rFonts w:ascii="Century Gothic" w:eastAsia="Century Gothic" w:hAnsi="Century Gothic" w:cs="Century Gothic"/>
          <w:color w:val="000000"/>
          <w:sz w:val="21"/>
          <w:szCs w:val="21"/>
        </w:rPr>
        <w:t>ia contínua n</w:t>
      </w:r>
      <w:r w:rsidR="00220A4C">
        <w:rPr>
          <w:rFonts w:ascii="Century Gothic" w:eastAsia="Century Gothic" w:hAnsi="Century Gothic" w:cs="Century Gothic"/>
          <w:color w:val="000000"/>
          <w:sz w:val="21"/>
          <w:szCs w:val="21"/>
        </w:rPr>
        <w:t>a experiência de compra dos clientes</w:t>
      </w:r>
      <w:r w:rsidR="009F10A1">
        <w:rPr>
          <w:rFonts w:ascii="Century Gothic" w:eastAsia="Century Gothic" w:hAnsi="Century Gothic" w:cs="Century Gothic"/>
          <w:color w:val="000000"/>
          <w:sz w:val="21"/>
          <w:szCs w:val="21"/>
        </w:rPr>
        <w:t>.</w:t>
      </w:r>
    </w:p>
    <w:p w14:paraId="4D7614B8" w14:textId="4605C67D" w:rsidR="007E0010" w:rsidRDefault="007E001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4970E65B" w14:textId="42A27AF3" w:rsidR="00433090" w:rsidRDefault="00433090" w:rsidP="00190451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Cargo: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Gerente de Operações II. </w:t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Período: </w:t>
      </w:r>
      <w:r w:rsidR="000E6520">
        <w:rPr>
          <w:rFonts w:ascii="Century Gothic" w:eastAsia="Century Gothic" w:hAnsi="Century Gothic" w:cs="Century Gothic"/>
          <w:color w:val="000000"/>
          <w:sz w:val="21"/>
          <w:szCs w:val="21"/>
        </w:rPr>
        <w:t>06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/202</w:t>
      </w:r>
      <w:r w:rsidR="000E6520">
        <w:rPr>
          <w:rFonts w:ascii="Century Gothic" w:eastAsia="Century Gothic" w:hAnsi="Century Gothic" w:cs="Century Gothic"/>
          <w:color w:val="000000"/>
          <w:sz w:val="21"/>
          <w:szCs w:val="21"/>
        </w:rPr>
        <w:t>1 a</w:t>
      </w:r>
      <w:r w:rsidR="00CE01DB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09/2022</w:t>
      </w:r>
    </w:p>
    <w:p w14:paraId="19CB06CB" w14:textId="0D244B14" w:rsidR="00942A05" w:rsidRPr="004C3939" w:rsidRDefault="00311E4B" w:rsidP="00190451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Responsável pela gestão </w:t>
      </w:r>
      <w:r w:rsidR="00942A05" w:rsidRPr="004C3939">
        <w:rPr>
          <w:rFonts w:ascii="Century Gothic" w:eastAsia="Century Gothic" w:hAnsi="Century Gothic" w:cs="Century Gothic"/>
          <w:sz w:val="21"/>
          <w:szCs w:val="21"/>
        </w:rPr>
        <w:t xml:space="preserve">de equipes, disponibilização de mercadorias, gestão de estoque e programação de compras, gestão de riscos, gestão de caixa, controle financeiro, gestão de RH, Mercearia, Açougue, Padaria, Peixaria, hortifruti, Salsicharia, Eletro, Bazar e têxtil, Soluções financeiras, Drogaria, Posto de Combustíveis, Manutenção corporativa, Segurança, Saúde e Meio Ambiente. </w:t>
      </w:r>
    </w:p>
    <w:p w14:paraId="0000001A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1B" w14:textId="7DADDD90" w:rsidR="001E33BA" w:rsidRDefault="001456A0">
      <w:pP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Cargo: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Gerente Comercial. </w:t>
      </w:r>
      <w:r>
        <w:rPr>
          <w:rFonts w:ascii="Century Gothic" w:eastAsia="Century Gothic" w:hAnsi="Century Gothic" w:cs="Century Gothic"/>
          <w:b/>
          <w:sz w:val="21"/>
          <w:szCs w:val="21"/>
        </w:rPr>
        <w:t>Período:</w:t>
      </w:r>
      <w:r w:rsidR="003A3821">
        <w:rPr>
          <w:rFonts w:ascii="Century Gothic" w:eastAsia="Century Gothic" w:hAnsi="Century Gothic" w:cs="Century Gothic"/>
          <w:b/>
          <w:sz w:val="21"/>
          <w:szCs w:val="21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02/2020</w:t>
      </w:r>
      <w:r w:rsidR="003A3821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 </w:t>
      </w:r>
      <w:r w:rsidR="008D265A"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a </w:t>
      </w:r>
      <w:r w:rsidR="008A22E1">
        <w:rPr>
          <w:rFonts w:ascii="Century Gothic" w:eastAsia="Century Gothic" w:hAnsi="Century Gothic" w:cs="Century Gothic"/>
          <w:color w:val="000000"/>
          <w:sz w:val="21"/>
          <w:szCs w:val="21"/>
        </w:rPr>
        <w:t>0</w:t>
      </w:r>
      <w:r w:rsidR="00DF25D3">
        <w:rPr>
          <w:rFonts w:ascii="Century Gothic" w:eastAsia="Century Gothic" w:hAnsi="Century Gothic" w:cs="Century Gothic"/>
          <w:color w:val="000000"/>
          <w:sz w:val="21"/>
          <w:szCs w:val="21"/>
        </w:rPr>
        <w:t>5/202</w:t>
      </w:r>
      <w:r w:rsidR="00AD0691">
        <w:rPr>
          <w:rFonts w:ascii="Century Gothic" w:eastAsia="Century Gothic" w:hAnsi="Century Gothic" w:cs="Century Gothic"/>
          <w:color w:val="000000"/>
          <w:sz w:val="21"/>
          <w:szCs w:val="21"/>
        </w:rPr>
        <w:t>1.</w:t>
      </w:r>
    </w:p>
    <w:p w14:paraId="0000001C" w14:textId="77777777" w:rsidR="001E33BA" w:rsidRDefault="001456A0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Responsável por planejar e controlar os setores de Mercearia, Bebidas, Perfumaria, Congelados e Resfriados, Departamento de Produtos de Higiene e Limpeza,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Gestão de relacionamento com clientes, Treinamento e desenvolvimento da equipe, consolidação e apresentação dos resultados, elaboração da escala de folga, entrevista de candidatos.</w:t>
      </w:r>
    </w:p>
    <w:p w14:paraId="0000001D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1E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1F" w14:textId="77777777" w:rsidR="001E33BA" w:rsidRDefault="001456A0">
      <w:pP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lastRenderedPageBreak/>
        <w:t>Cargo: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Gerente de Posto. </w:t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sz w:val="21"/>
          <w:szCs w:val="21"/>
        </w:rPr>
        <w:tab/>
      </w: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Período: </w:t>
      </w:r>
      <w:r>
        <w:rPr>
          <w:rFonts w:ascii="Century Gothic" w:eastAsia="Century Gothic" w:hAnsi="Century Gothic" w:cs="Century Gothic"/>
          <w:color w:val="000000"/>
          <w:sz w:val="21"/>
          <w:szCs w:val="21"/>
        </w:rPr>
        <w:t>04/2013 a 01/2020</w:t>
      </w:r>
      <w:r>
        <w:rPr>
          <w:rFonts w:ascii="Century Gothic" w:eastAsia="Century Gothic" w:hAnsi="Century Gothic" w:cs="Century Gothic"/>
          <w:sz w:val="21"/>
          <w:szCs w:val="21"/>
        </w:rPr>
        <w:t>.</w:t>
      </w:r>
    </w:p>
    <w:p w14:paraId="00000020" w14:textId="77777777" w:rsidR="001E33BA" w:rsidRDefault="001456A0">
      <w:pPr>
        <w:spacing w:after="0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Supervisão e controle no recebimento e análise da qualidade de produtos. Lançamento de notas fiscais, controle de fechamento de caixa, acompanhamento da performance de vendas. Gestão de relacionamento com clientes, pesquisa de concorrentes. Treinamento e desenvolvimento da equipe, consolidação e apresentação dos resultados, elaboração da escala de folga, entrevista de candidatos.</w:t>
      </w:r>
    </w:p>
    <w:p w14:paraId="00000021" w14:textId="77777777" w:rsidR="001E33BA" w:rsidRDefault="001E33BA">
      <w:pPr>
        <w:spacing w:after="0"/>
        <w:jc w:val="both"/>
        <w:rPr>
          <w:rFonts w:ascii="Century Gothic" w:eastAsia="Century Gothic" w:hAnsi="Century Gothic" w:cs="Century Gothic"/>
          <w:b/>
          <w:sz w:val="12"/>
          <w:szCs w:val="12"/>
        </w:rPr>
      </w:pPr>
    </w:p>
    <w:p w14:paraId="00000022" w14:textId="77777777" w:rsidR="001E33BA" w:rsidRDefault="001456A0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Realizações | Resultados</w:t>
      </w:r>
    </w:p>
    <w:p w14:paraId="00000023" w14:textId="572C3B96" w:rsidR="001E33BA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- Redução do Turnover, através de ações motivacionais e integração da </w:t>
      </w:r>
      <w:r w:rsidR="0018196E">
        <w:rPr>
          <w:rFonts w:ascii="Century Gothic" w:eastAsia="Century Gothic" w:hAnsi="Century Gothic" w:cs="Century Gothic"/>
          <w:sz w:val="21"/>
          <w:szCs w:val="21"/>
        </w:rPr>
        <w:t>equipe 25% anual.</w:t>
      </w:r>
    </w:p>
    <w:p w14:paraId="00000024" w14:textId="58B31B3E" w:rsidR="001E33BA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- </w:t>
      </w:r>
      <w:r w:rsidR="00790C39">
        <w:rPr>
          <w:rFonts w:ascii="Century Gothic" w:eastAsia="Century Gothic" w:hAnsi="Century Gothic" w:cs="Century Gothic"/>
          <w:sz w:val="21"/>
          <w:szCs w:val="21"/>
        </w:rPr>
        <w:t xml:space="preserve"> Regional com </w:t>
      </w:r>
      <w:r w:rsidR="005C3CB6">
        <w:rPr>
          <w:rFonts w:ascii="Century Gothic" w:eastAsia="Century Gothic" w:hAnsi="Century Gothic" w:cs="Century Gothic"/>
          <w:sz w:val="21"/>
          <w:szCs w:val="21"/>
        </w:rPr>
        <w:t>menor percentual de perdas 0,01%</w:t>
      </w:r>
      <w:r w:rsidR="002440AC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041A0CF5" w14:textId="3AECF989" w:rsidR="007D4468" w:rsidRDefault="001456A0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- Maior nota de satisfação</w:t>
      </w:r>
      <w:r w:rsidR="008C31C6">
        <w:rPr>
          <w:rFonts w:ascii="Century Gothic" w:eastAsia="Century Gothic" w:hAnsi="Century Gothic" w:cs="Century Gothic"/>
          <w:sz w:val="21"/>
          <w:szCs w:val="21"/>
        </w:rPr>
        <w:t xml:space="preserve"> dos clientes  em NPS</w:t>
      </w:r>
      <w:r w:rsidR="00F13459">
        <w:rPr>
          <w:rFonts w:ascii="Century Gothic" w:eastAsia="Century Gothic" w:hAnsi="Century Gothic" w:cs="Century Gothic"/>
          <w:sz w:val="21"/>
          <w:szCs w:val="21"/>
        </w:rPr>
        <w:t xml:space="preserve"> 72%</w:t>
      </w:r>
    </w:p>
    <w:p w14:paraId="67CE8484" w14:textId="3EF86AA3" w:rsidR="007D4468" w:rsidRDefault="007D4468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- Regional com menor quantidade de divergências de preço.</w:t>
      </w:r>
    </w:p>
    <w:p w14:paraId="0E40DE12" w14:textId="1731379D" w:rsidR="003075BE" w:rsidRDefault="003075BE">
      <w:pPr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- Regional com </w:t>
      </w:r>
      <w:r w:rsidR="00B479B3">
        <w:rPr>
          <w:rFonts w:ascii="Century Gothic" w:eastAsia="Century Gothic" w:hAnsi="Century Gothic" w:cs="Century Gothic"/>
          <w:sz w:val="21"/>
          <w:szCs w:val="21"/>
        </w:rPr>
        <w:t xml:space="preserve">segundo maior crescimento em Faturamento e </w:t>
      </w:r>
      <w:r w:rsidR="00B93BA8">
        <w:rPr>
          <w:rFonts w:ascii="Century Gothic" w:eastAsia="Century Gothic" w:hAnsi="Century Gothic" w:cs="Century Gothic"/>
          <w:sz w:val="21"/>
          <w:szCs w:val="21"/>
        </w:rPr>
        <w:t>Volume.</w:t>
      </w:r>
    </w:p>
    <w:p w14:paraId="0000002C" w14:textId="77777777" w:rsidR="001E33BA" w:rsidRDefault="001456A0">
      <w:pPr>
        <w:tabs>
          <w:tab w:val="left" w:pos="7335"/>
        </w:tabs>
        <w:spacing w:after="0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ab/>
      </w:r>
    </w:p>
    <w:p w14:paraId="0000002D" w14:textId="39E260FD" w:rsidR="001E33BA" w:rsidRDefault="001456A0">
      <w:pPr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CURSOS | FORMAÇÃO COMPLEMENTAR</w:t>
      </w:r>
    </w:p>
    <w:p w14:paraId="3CAF9E5B" w14:textId="77777777" w:rsidR="00B65050" w:rsidRPr="00B65050" w:rsidRDefault="00B65050" w:rsidP="00484E6C">
      <w:pPr>
        <w:pStyle w:val="PargrafodaLista"/>
        <w:spacing w:after="0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6E908FAF" w14:textId="0508C01C" w:rsidR="00D339CD" w:rsidRPr="00B65050" w:rsidRDefault="00EA241E" w:rsidP="00D339CD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proofErr w:type="spellStart"/>
      <w:r w:rsidRPr="00B65050">
        <w:rPr>
          <w:rFonts w:ascii="Century Gothic" w:eastAsia="Century Gothic" w:hAnsi="Century Gothic" w:cs="Century Gothic"/>
          <w:bCs/>
          <w:sz w:val="21"/>
          <w:szCs w:val="21"/>
        </w:rPr>
        <w:t>Lider</w:t>
      </w:r>
      <w:proofErr w:type="spellEnd"/>
      <w:r w:rsidRPr="00B65050">
        <w:rPr>
          <w:rFonts w:ascii="Century Gothic" w:eastAsia="Century Gothic" w:hAnsi="Century Gothic" w:cs="Century Gothic"/>
          <w:bCs/>
          <w:sz w:val="21"/>
          <w:szCs w:val="21"/>
        </w:rPr>
        <w:t xml:space="preserve"> </w:t>
      </w:r>
      <w:r w:rsidR="00B65050" w:rsidRPr="00B65050">
        <w:rPr>
          <w:rFonts w:ascii="Century Gothic" w:eastAsia="Century Gothic" w:hAnsi="Century Gothic" w:cs="Century Gothic"/>
          <w:bCs/>
          <w:sz w:val="21"/>
          <w:szCs w:val="21"/>
        </w:rPr>
        <w:t>Carrefour pelo Carrefour 01/2021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192EE9D4" w14:textId="63B3D53F" w:rsidR="00005159" w:rsidRDefault="00B62EA3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 w:rsidRPr="00D339CD">
        <w:rPr>
          <w:rFonts w:ascii="Century Gothic" w:eastAsia="Century Gothic" w:hAnsi="Century Gothic" w:cs="Century Gothic"/>
          <w:bCs/>
          <w:sz w:val="21"/>
          <w:szCs w:val="21"/>
        </w:rPr>
        <w:t>Integração de SSMA</w:t>
      </w:r>
      <w:r w:rsidR="0075612C" w:rsidRPr="00D339CD">
        <w:rPr>
          <w:rFonts w:ascii="Century Gothic" w:eastAsia="Century Gothic" w:hAnsi="Century Gothic" w:cs="Century Gothic"/>
          <w:bCs/>
          <w:sz w:val="21"/>
          <w:szCs w:val="21"/>
        </w:rPr>
        <w:t xml:space="preserve"> pelo Carrefour 08/2021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05116B5C" w14:textId="6C571454" w:rsidR="00AA10F7" w:rsidRDefault="006E2A49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O empoderamento do cliente pelo Carrefour </w:t>
      </w:r>
      <w:r w:rsidR="005D175B">
        <w:rPr>
          <w:rFonts w:ascii="Century Gothic" w:eastAsia="Century Gothic" w:hAnsi="Century Gothic" w:cs="Century Gothic"/>
          <w:bCs/>
          <w:sz w:val="21"/>
          <w:szCs w:val="21"/>
        </w:rPr>
        <w:t>06/2020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4FDC5DEF" w14:textId="7D57322B" w:rsidR="0024685F" w:rsidRDefault="0024685F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Diversidade pelo Carrefour </w:t>
      </w:r>
      <w:r w:rsidR="000F4F17">
        <w:rPr>
          <w:rFonts w:ascii="Century Gothic" w:eastAsia="Century Gothic" w:hAnsi="Century Gothic" w:cs="Century Gothic"/>
          <w:bCs/>
          <w:sz w:val="21"/>
          <w:szCs w:val="21"/>
        </w:rPr>
        <w:t>08/2021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10097554" w14:textId="43929ED4" w:rsidR="007F1C5C" w:rsidRDefault="007F1C5C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>Segurança não</w:t>
      </w:r>
      <w:r w:rsidR="00F05887">
        <w:rPr>
          <w:rFonts w:ascii="Century Gothic" w:eastAsia="Century Gothic" w:hAnsi="Century Gothic" w:cs="Century Gothic"/>
          <w:bCs/>
          <w:sz w:val="21"/>
          <w:szCs w:val="21"/>
        </w:rPr>
        <w:t xml:space="preserve"> se negocia pelo Carrefour </w:t>
      </w:r>
      <w:r w:rsidR="00C07B66">
        <w:rPr>
          <w:rFonts w:ascii="Century Gothic" w:eastAsia="Century Gothic" w:hAnsi="Century Gothic" w:cs="Century Gothic"/>
          <w:bCs/>
          <w:sz w:val="21"/>
          <w:szCs w:val="21"/>
        </w:rPr>
        <w:t>08/2021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6AE3F74A" w14:textId="1D468725" w:rsidR="00E408A5" w:rsidRDefault="00E408A5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Código de conduta ética </w:t>
      </w:r>
      <w:r w:rsidR="003E0659">
        <w:rPr>
          <w:rFonts w:ascii="Century Gothic" w:eastAsia="Century Gothic" w:hAnsi="Century Gothic" w:cs="Century Gothic"/>
          <w:bCs/>
          <w:sz w:val="21"/>
          <w:szCs w:val="21"/>
        </w:rPr>
        <w:t xml:space="preserve">pelo Carrefour </w:t>
      </w:r>
      <w:r w:rsidR="0098055D">
        <w:rPr>
          <w:rFonts w:ascii="Century Gothic" w:eastAsia="Century Gothic" w:hAnsi="Century Gothic" w:cs="Century Gothic"/>
          <w:bCs/>
          <w:sz w:val="21"/>
          <w:szCs w:val="21"/>
        </w:rPr>
        <w:t>01/2021</w:t>
      </w:r>
    </w:p>
    <w:p w14:paraId="459E8777" w14:textId="16E57F74" w:rsidR="00EB38FA" w:rsidRDefault="00740D1A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Eu prático respeito II pelo Carrefour </w:t>
      </w:r>
      <w:r w:rsidR="00820714">
        <w:rPr>
          <w:rFonts w:ascii="Century Gothic" w:eastAsia="Century Gothic" w:hAnsi="Century Gothic" w:cs="Century Gothic"/>
          <w:bCs/>
          <w:sz w:val="21"/>
          <w:szCs w:val="21"/>
        </w:rPr>
        <w:t>08/2021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.</w:t>
      </w:r>
    </w:p>
    <w:p w14:paraId="4BBA50A1" w14:textId="582ECFC4" w:rsidR="00820714" w:rsidRPr="00D339CD" w:rsidRDefault="00560404" w:rsidP="001A4FD3">
      <w:pPr>
        <w:pStyle w:val="PargrafodaLista"/>
        <w:numPr>
          <w:ilvl w:val="0"/>
          <w:numId w:val="2"/>
        </w:numPr>
        <w:spacing w:after="0"/>
        <w:jc w:val="both"/>
        <w:rPr>
          <w:rFonts w:ascii="Century Gothic" w:eastAsia="Century Gothic" w:hAnsi="Century Gothic" w:cs="Century Gothic"/>
          <w:bCs/>
          <w:sz w:val="21"/>
          <w:szCs w:val="21"/>
        </w:rPr>
      </w:pPr>
      <w:r>
        <w:rPr>
          <w:rFonts w:ascii="Century Gothic" w:eastAsia="Century Gothic" w:hAnsi="Century Gothic" w:cs="Century Gothic"/>
          <w:bCs/>
          <w:sz w:val="21"/>
          <w:szCs w:val="21"/>
        </w:rPr>
        <w:t xml:space="preserve">Comunicação não violenta </w:t>
      </w:r>
      <w:r w:rsidR="00467861">
        <w:rPr>
          <w:rFonts w:ascii="Century Gothic" w:eastAsia="Century Gothic" w:hAnsi="Century Gothic" w:cs="Century Gothic"/>
          <w:bCs/>
          <w:sz w:val="21"/>
          <w:szCs w:val="21"/>
        </w:rPr>
        <w:t xml:space="preserve">para melhores diálogos e relacionamentos pelo Carrefour </w:t>
      </w:r>
      <w:r w:rsidR="00484388">
        <w:rPr>
          <w:rFonts w:ascii="Century Gothic" w:eastAsia="Century Gothic" w:hAnsi="Century Gothic" w:cs="Century Gothic"/>
          <w:bCs/>
          <w:sz w:val="21"/>
          <w:szCs w:val="21"/>
        </w:rPr>
        <w:t>06/2020.</w:t>
      </w:r>
    </w:p>
    <w:p w14:paraId="0000002E" w14:textId="3FEAC1A2" w:rsidR="001E33BA" w:rsidRPr="00F05887" w:rsidRDefault="001456A0" w:rsidP="00F05887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F05887">
        <w:rPr>
          <w:rFonts w:ascii="Century Gothic" w:eastAsia="Century Gothic" w:hAnsi="Century Gothic" w:cs="Century Gothic"/>
          <w:color w:val="000000"/>
          <w:sz w:val="21"/>
          <w:szCs w:val="21"/>
        </w:rPr>
        <w:t>Excel 2010 Avançado pelo ECURSO, 02/2018.</w:t>
      </w:r>
    </w:p>
    <w:p w14:paraId="0000002F" w14:textId="77777777" w:rsidR="001E33BA" w:rsidRPr="001A4FD3" w:rsidRDefault="001456A0" w:rsidP="001A4FD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1A4FD3">
        <w:rPr>
          <w:rFonts w:ascii="Century Gothic" w:eastAsia="Century Gothic" w:hAnsi="Century Gothic" w:cs="Century Gothic"/>
          <w:color w:val="000000"/>
          <w:sz w:val="21"/>
          <w:szCs w:val="21"/>
        </w:rPr>
        <w:t>Excel 2016 Avançado pela Fundação Bradesco, 08/2019.</w:t>
      </w:r>
    </w:p>
    <w:p w14:paraId="00000030" w14:textId="324D9020" w:rsidR="001E33BA" w:rsidRPr="00B06E74" w:rsidRDefault="001456A0" w:rsidP="001A4FD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1A4FD3">
        <w:rPr>
          <w:rFonts w:ascii="Century Gothic" w:eastAsia="Century Gothic" w:hAnsi="Century Gothic" w:cs="Century Gothic"/>
          <w:color w:val="000000"/>
          <w:sz w:val="21"/>
          <w:szCs w:val="21"/>
        </w:rPr>
        <w:t>Power Point 2013 Avançado pela Fundação Bradesco, 12/2019.</w:t>
      </w:r>
    </w:p>
    <w:p w14:paraId="649EF610" w14:textId="463F5FE3" w:rsidR="00B06E74" w:rsidRPr="001A4FD3" w:rsidRDefault="00830244" w:rsidP="001A4FD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Responsabilidade socioambiental pelo Carrefour </w:t>
      </w:r>
      <w:r w:rsidR="00C23168">
        <w:rPr>
          <w:rFonts w:ascii="Century Gothic" w:eastAsia="Century Gothic" w:hAnsi="Century Gothic" w:cs="Century Gothic"/>
          <w:color w:val="000000"/>
          <w:sz w:val="21"/>
          <w:szCs w:val="21"/>
        </w:rPr>
        <w:t>08/2021</w:t>
      </w:r>
    </w:p>
    <w:p w14:paraId="00000031" w14:textId="77777777" w:rsidR="001E33BA" w:rsidRPr="001A4FD3" w:rsidRDefault="001456A0" w:rsidP="001A4FD3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1A4FD3">
        <w:rPr>
          <w:rFonts w:ascii="Century Gothic" w:eastAsia="Century Gothic" w:hAnsi="Century Gothic" w:cs="Century Gothic"/>
          <w:color w:val="000000"/>
          <w:sz w:val="21"/>
          <w:szCs w:val="21"/>
        </w:rPr>
        <w:t>Responsabilidade Social e Sustentabilidade pela Fundação Bradesco, 08/2019.</w:t>
      </w:r>
    </w:p>
    <w:p w14:paraId="00000033" w14:textId="77777777" w:rsidR="001E33BA" w:rsidRPr="00E63348" w:rsidRDefault="001456A0" w:rsidP="00E6334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 w:rsidRPr="00E63348">
        <w:rPr>
          <w:rFonts w:ascii="Century Gothic" w:eastAsia="Century Gothic" w:hAnsi="Century Gothic" w:cs="Century Gothic"/>
          <w:color w:val="000000"/>
          <w:sz w:val="21"/>
          <w:szCs w:val="21"/>
        </w:rPr>
        <w:t>Informática Básico pela UNESA, 01/2008.</w:t>
      </w:r>
    </w:p>
    <w:sectPr w:rsidR="001E33BA" w:rsidRPr="00E63348">
      <w:pgSz w:w="11906" w:h="16838"/>
      <w:pgMar w:top="851" w:right="1133" w:bottom="709" w:left="1276" w:header="708" w:footer="54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AB7"/>
    <w:multiLevelType w:val="hybridMultilevel"/>
    <w:tmpl w:val="B7966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47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8015750">
    <w:abstractNumId w:val="1"/>
  </w:num>
  <w:num w:numId="2" w16cid:durableId="186517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BA"/>
    <w:rsid w:val="00005159"/>
    <w:rsid w:val="00057D8F"/>
    <w:rsid w:val="000E6520"/>
    <w:rsid w:val="000F4F17"/>
    <w:rsid w:val="001303E6"/>
    <w:rsid w:val="0014065C"/>
    <w:rsid w:val="001456A0"/>
    <w:rsid w:val="0018196E"/>
    <w:rsid w:val="00194159"/>
    <w:rsid w:val="00194BC9"/>
    <w:rsid w:val="001A4FD3"/>
    <w:rsid w:val="001E33BA"/>
    <w:rsid w:val="00206CA5"/>
    <w:rsid w:val="002100CC"/>
    <w:rsid w:val="00215A80"/>
    <w:rsid w:val="00220A4C"/>
    <w:rsid w:val="002440AC"/>
    <w:rsid w:val="0024685F"/>
    <w:rsid w:val="00286B47"/>
    <w:rsid w:val="002A1116"/>
    <w:rsid w:val="002C3034"/>
    <w:rsid w:val="002E4ADA"/>
    <w:rsid w:val="003075BE"/>
    <w:rsid w:val="00311E4B"/>
    <w:rsid w:val="00326D4D"/>
    <w:rsid w:val="0036097D"/>
    <w:rsid w:val="0036474A"/>
    <w:rsid w:val="003A3821"/>
    <w:rsid w:val="003E0659"/>
    <w:rsid w:val="003E71B0"/>
    <w:rsid w:val="004023DC"/>
    <w:rsid w:val="004149D6"/>
    <w:rsid w:val="004174D8"/>
    <w:rsid w:val="00421D8A"/>
    <w:rsid w:val="00433090"/>
    <w:rsid w:val="004340AC"/>
    <w:rsid w:val="00453E4E"/>
    <w:rsid w:val="004602B6"/>
    <w:rsid w:val="00467861"/>
    <w:rsid w:val="00476593"/>
    <w:rsid w:val="00484388"/>
    <w:rsid w:val="00484E6C"/>
    <w:rsid w:val="00485EC0"/>
    <w:rsid w:val="004C3939"/>
    <w:rsid w:val="004E55FE"/>
    <w:rsid w:val="00522951"/>
    <w:rsid w:val="00560404"/>
    <w:rsid w:val="005B5020"/>
    <w:rsid w:val="005C3CB6"/>
    <w:rsid w:val="005D175B"/>
    <w:rsid w:val="00661E6A"/>
    <w:rsid w:val="006860D9"/>
    <w:rsid w:val="006D156F"/>
    <w:rsid w:val="006D20AF"/>
    <w:rsid w:val="006E2A49"/>
    <w:rsid w:val="007015B8"/>
    <w:rsid w:val="00717488"/>
    <w:rsid w:val="00740D1A"/>
    <w:rsid w:val="0075612C"/>
    <w:rsid w:val="0078104A"/>
    <w:rsid w:val="00790C39"/>
    <w:rsid w:val="007D11A0"/>
    <w:rsid w:val="007D4468"/>
    <w:rsid w:val="007E0010"/>
    <w:rsid w:val="007F1C5C"/>
    <w:rsid w:val="00820714"/>
    <w:rsid w:val="00830244"/>
    <w:rsid w:val="008A22E1"/>
    <w:rsid w:val="008C31C6"/>
    <w:rsid w:val="008D265A"/>
    <w:rsid w:val="008E1B8B"/>
    <w:rsid w:val="008F0FFA"/>
    <w:rsid w:val="00936720"/>
    <w:rsid w:val="00942A05"/>
    <w:rsid w:val="00965399"/>
    <w:rsid w:val="0098055D"/>
    <w:rsid w:val="0098592A"/>
    <w:rsid w:val="009F10A1"/>
    <w:rsid w:val="00A13054"/>
    <w:rsid w:val="00AA10F7"/>
    <w:rsid w:val="00AA6E10"/>
    <w:rsid w:val="00AD0691"/>
    <w:rsid w:val="00AF205B"/>
    <w:rsid w:val="00B06E74"/>
    <w:rsid w:val="00B479B3"/>
    <w:rsid w:val="00B54393"/>
    <w:rsid w:val="00B62EA3"/>
    <w:rsid w:val="00B65050"/>
    <w:rsid w:val="00B725D5"/>
    <w:rsid w:val="00B93BA8"/>
    <w:rsid w:val="00BA1B0D"/>
    <w:rsid w:val="00BF09D1"/>
    <w:rsid w:val="00C07B66"/>
    <w:rsid w:val="00C23168"/>
    <w:rsid w:val="00C31D75"/>
    <w:rsid w:val="00C33E50"/>
    <w:rsid w:val="00C5693E"/>
    <w:rsid w:val="00C87684"/>
    <w:rsid w:val="00C87F82"/>
    <w:rsid w:val="00CA061F"/>
    <w:rsid w:val="00CB7273"/>
    <w:rsid w:val="00CE01DB"/>
    <w:rsid w:val="00D339CD"/>
    <w:rsid w:val="00D709E7"/>
    <w:rsid w:val="00DA0A65"/>
    <w:rsid w:val="00DB0348"/>
    <w:rsid w:val="00DE7825"/>
    <w:rsid w:val="00DF25D3"/>
    <w:rsid w:val="00E377B1"/>
    <w:rsid w:val="00E408A5"/>
    <w:rsid w:val="00E63348"/>
    <w:rsid w:val="00E77616"/>
    <w:rsid w:val="00E92A86"/>
    <w:rsid w:val="00EA013E"/>
    <w:rsid w:val="00EA241E"/>
    <w:rsid w:val="00EB38FA"/>
    <w:rsid w:val="00EE57F6"/>
    <w:rsid w:val="00F05887"/>
    <w:rsid w:val="00F0602C"/>
    <w:rsid w:val="00F13459"/>
    <w:rsid w:val="00F35CBA"/>
    <w:rsid w:val="00F47199"/>
    <w:rsid w:val="00F53B56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B56ED"/>
  <w15:docId w15:val="{91BA56AC-E433-1D4C-A038-321A7BF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37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27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97BF7"/>
    <w:pPr>
      <w:spacing w:before="240" w:after="240" w:line="240" w:lineRule="auto"/>
      <w:jc w:val="center"/>
      <w:outlineLvl w:val="0"/>
    </w:pPr>
    <w:rPr>
      <w:rFonts w:ascii="Comic Sans MS" w:eastAsia="Times New Roman" w:hAnsi="Comic Sans MS" w:cs="Times New Roman"/>
      <w:b/>
      <w:i/>
      <w:color w:val="0000FF"/>
      <w:kern w:val="28"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D451E"/>
  </w:style>
  <w:style w:type="paragraph" w:styleId="PargrafodaLista">
    <w:name w:val="List Paragraph"/>
    <w:basedOn w:val="Normal"/>
    <w:uiPriority w:val="34"/>
    <w:qFormat/>
    <w:rsid w:val="007909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0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9D4"/>
  </w:style>
  <w:style w:type="paragraph" w:styleId="Rodap">
    <w:name w:val="footer"/>
    <w:basedOn w:val="Normal"/>
    <w:link w:val="RodapChar"/>
    <w:uiPriority w:val="99"/>
    <w:unhideWhenUsed/>
    <w:rsid w:val="00790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9D4"/>
  </w:style>
  <w:style w:type="character" w:styleId="Hyperlink">
    <w:name w:val="Hyperlink"/>
    <w:basedOn w:val="Fontepargpadro"/>
    <w:uiPriority w:val="99"/>
    <w:unhideWhenUsed/>
    <w:rsid w:val="007909D4"/>
    <w:rPr>
      <w:color w:val="0000FF" w:themeColor="hyperlink"/>
      <w:u w:val="single"/>
    </w:rPr>
  </w:style>
  <w:style w:type="character" w:customStyle="1" w:styleId="il">
    <w:name w:val="il"/>
    <w:rsid w:val="00EF3357"/>
  </w:style>
  <w:style w:type="character" w:customStyle="1" w:styleId="apple-converted-space">
    <w:name w:val="apple-converted-space"/>
    <w:rsid w:val="00EF3357"/>
  </w:style>
  <w:style w:type="character" w:customStyle="1" w:styleId="TtuloChar">
    <w:name w:val="Título Char"/>
    <w:basedOn w:val="Fontepargpadro"/>
    <w:link w:val="Ttulo"/>
    <w:rsid w:val="00697BF7"/>
    <w:rPr>
      <w:rFonts w:ascii="Comic Sans MS" w:eastAsia="Times New Roman" w:hAnsi="Comic Sans MS" w:cs="Times New Roman"/>
      <w:b/>
      <w:i/>
      <w:color w:val="0000FF"/>
      <w:kern w:val="28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883738"/>
    <w:rPr>
      <w:rFonts w:ascii="Times New Roman" w:eastAsia="Times New Roman" w:hAnsi="Times New Roman" w:cs="Times New Roman"/>
      <w:b/>
      <w:bCs/>
      <w:i/>
      <w:iCs/>
      <w:u w:val="single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27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Leandro Salles</cp:lastModifiedBy>
  <cp:revision>2</cp:revision>
  <dcterms:created xsi:type="dcterms:W3CDTF">2023-12-08T19:48:00Z</dcterms:created>
  <dcterms:modified xsi:type="dcterms:W3CDTF">2023-12-08T19:48:00Z</dcterms:modified>
</cp:coreProperties>
</file>