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942975" cy="1161584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615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1970.0" w:type="dxa"/>
        <w:jc w:val="left"/>
        <w:tblInd w:w="-115.0" w:type="dxa"/>
        <w:tblLayout w:type="fixed"/>
        <w:tblLook w:val="0400"/>
      </w:tblPr>
      <w:tblGrid>
        <w:gridCol w:w="9660"/>
        <w:gridCol w:w="2310"/>
        <w:tblGridChange w:id="0">
          <w:tblGrid>
            <w:gridCol w:w="9660"/>
            <w:gridCol w:w="2310"/>
          </w:tblGrid>
        </w:tblGridChange>
      </w:tblGrid>
      <w:tr>
        <w:trPr>
          <w:cantSplit w:val="0"/>
          <w:trHeight w:val="1740.00004148483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Quezi da Silva Ignacio dos Santos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Endereço: Rua Salvador Lote 5 Quadra 19</w:t>
            </w:r>
          </w:p>
          <w:p w:rsidR="00000000" w:rsidDel="00000000" w:rsidP="00000000" w:rsidRDefault="00000000" w:rsidRPr="00000000" w14:paraId="00000004">
            <w:pPr>
              <w:spacing w:after="60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Jardim Guandu- Nova Iguaçu - RJ</w:t>
            </w:r>
          </w:p>
          <w:p w:rsidR="00000000" w:rsidDel="00000000" w:rsidP="00000000" w:rsidRDefault="00000000" w:rsidRPr="00000000" w14:paraId="00000005">
            <w:pPr>
              <w:spacing w:after="60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26298-096</w:t>
            </w:r>
          </w:p>
          <w:p w:rsidR="00000000" w:rsidDel="00000000" w:rsidP="00000000" w:rsidRDefault="00000000" w:rsidRPr="00000000" w14:paraId="00000006">
            <w:pPr>
              <w:spacing w:after="60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Contato: 21 983904952</w:t>
            </w:r>
          </w:p>
          <w:p w:rsidR="00000000" w:rsidDel="00000000" w:rsidP="00000000" w:rsidRDefault="00000000" w:rsidRPr="00000000" w14:paraId="00000007">
            <w:pPr>
              <w:spacing w:after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E-mail: ignacio.quezi@gmail.com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00" w:lineRule="auto"/>
        <w:rPr>
          <w:rFonts w:ascii="Arial" w:cs="Arial" w:eastAsia="Arial" w:hAnsi="Arial"/>
          <w:b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0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rtl w:val="0"/>
        </w:rPr>
        <w:t xml:space="preserve">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lineRule="auto"/>
        <w:rPr>
          <w:rFonts w:ascii="Arial" w:cs="Arial" w:eastAsia="Arial" w:hAnsi="Arial"/>
          <w:b w:val="1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Assistente Administrativo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C">
      <w:pPr>
        <w:spacing w:after="10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rtl w:val="0"/>
        </w:rPr>
        <w:t xml:space="preserve">FORMAÇÃO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Graduação em Administração de Empresas - UFRRJ </w:t>
      </w:r>
    </w:p>
    <w:p w:rsidR="00000000" w:rsidDel="00000000" w:rsidP="00000000" w:rsidRDefault="00000000" w:rsidRPr="00000000" w14:paraId="0000000E">
      <w:pPr>
        <w:spacing w:after="100" w:lineRule="auto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6"/>
          <w:szCs w:val="2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333333"/>
          <w:rtl w:val="0"/>
        </w:rPr>
        <w:t xml:space="preserve">HISTÓRICO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Assistente Administrativo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IGREJA MEMORIAL BATISTA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Atividades: Atendimento ao público via Call Center.</w:t>
        <w:br w:type="textWrapping"/>
        <w:t xml:space="preserve">Controle de dados cadastrais e Agenda.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Controle de Gestão de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 estoque.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0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rtl w:val="0"/>
        </w:rPr>
        <w:t xml:space="preserve">EDUCAÇÃO COMPLEMENTAR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Técnico em Informática Prime Cursos do Brasil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Secretariado Prime Cursos do Brasil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Recepcionista Prime Cursos do Brasil 2023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Administração de Hotéis Prime Cursos do Brasil 2023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Segurança no trabalho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Instituto Federal do Rio grande do Sul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Inteligência Emocional Prime Cursos do Brasil 2023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Marketing digital Descomplica 2023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color w:val="33333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color w:val="333333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rtl w:val="0"/>
        </w:rPr>
        <w:t xml:space="preserve">HABILIDADES E COMPETÊNCIAS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Boa administração do tempo para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cumprir com a rotina diária.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Resiliência em cenários de mudanças constantes.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Conhecimento básico em Excel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para o controle de planilhas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Atitude positiva para melhorar o ambiente de trabalho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i w:val="1"/>
      <w:color w:val="243f6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i w:val="1"/>
      <w:color w:val="243f6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LQmOcMTRaz/VUZkYl6/s2vWEQA==">CgMxLjA4AHIhMW1YeDZfQzRwWFZla3oxZ2FCSVViZy0teldmMk5BbnNW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