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rPr>
          <w:rFonts w:ascii="Arial" w:cs="Arial" w:eastAsia="Arial" w:hAnsi="Arial"/>
          <w:i w:val="0"/>
          <w:sz w:val="36"/>
          <w:szCs w:val="36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z w:val="36"/>
          <w:szCs w:val="36"/>
          <w:u w:val="none"/>
          <w:rtl w:val="0"/>
        </w:rPr>
        <w:t xml:space="preserve">JOSÉ FRANCISCO DA ROCHA</w:t>
      </w:r>
    </w:p>
    <w:p w:rsidR="00000000" w:rsidDel="00000000" w:rsidP="00000000" w:rsidRDefault="00000000" w:rsidRPr="00000000" w14:paraId="00000002">
      <w:pPr>
        <w:pStyle w:val="Title"/>
        <w:spacing w:line="360" w:lineRule="auto"/>
        <w:jc w:val="both"/>
        <w:rPr>
          <w:b w:val="0"/>
          <w:i w:val="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360" w:lineRule="auto"/>
        <w:ind w:hanging="567"/>
        <w:jc w:val="both"/>
        <w:rPr>
          <w:rFonts w:ascii="Arial" w:cs="Arial" w:eastAsia="Arial" w:hAnsi="Arial"/>
          <w:i w:val="0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i w:val="0"/>
          <w:sz w:val="24"/>
          <w:szCs w:val="24"/>
          <w:u w:val="none"/>
          <w:rtl w:val="0"/>
        </w:rPr>
        <w:t xml:space="preserve">CONTATO</w:t>
      </w:r>
    </w:p>
    <w:p w:rsidR="00000000" w:rsidDel="00000000" w:rsidP="00000000" w:rsidRDefault="00000000" w:rsidRPr="00000000" w14:paraId="00000004">
      <w:pPr>
        <w:spacing w:line="360" w:lineRule="auto"/>
        <w:ind w:left="-567" w:right="-99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Brasileiro, Casado, 60 anos</w:t>
      </w:r>
    </w:p>
    <w:p w:rsidR="00000000" w:rsidDel="00000000" w:rsidP="00000000" w:rsidRDefault="00000000" w:rsidRPr="00000000" w14:paraId="00000005">
      <w:pPr>
        <w:pStyle w:val="Heading5"/>
        <w:tabs>
          <w:tab w:val="left" w:leader="none" w:pos="3870"/>
        </w:tabs>
        <w:spacing w:line="360" w:lineRule="auto"/>
        <w:ind w:left="-567" w:right="-994" w:firstLine="0"/>
        <w:jc w:val="left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Estrada do Cafundá, 890, Casa 5 – Tanque, Rio de Janeiro - RJ</w:t>
      </w:r>
    </w:p>
    <w:p w:rsidR="00000000" w:rsidDel="00000000" w:rsidP="00000000" w:rsidRDefault="00000000" w:rsidRPr="00000000" w14:paraId="00000006">
      <w:pPr>
        <w:pStyle w:val="Heading6"/>
        <w:spacing w:line="360" w:lineRule="auto"/>
        <w:ind w:left="-567" w:right="-994" w:firstLine="0"/>
        <w:jc w:val="left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CEP: 22730-540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-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Tel: (21) 98631-2046</w:t>
      </w:r>
    </w:p>
    <w:p w:rsidR="00000000" w:rsidDel="00000000" w:rsidP="00000000" w:rsidRDefault="00000000" w:rsidRPr="00000000" w14:paraId="00000008">
      <w:pPr>
        <w:spacing w:line="360" w:lineRule="auto"/>
        <w:ind w:left="-567" w:right="-99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Email: roochao.jf@gmail.com</w:t>
      </w:r>
    </w:p>
    <w:p w:rsidR="00000000" w:rsidDel="00000000" w:rsidP="00000000" w:rsidRDefault="00000000" w:rsidRPr="00000000" w14:paraId="00000009">
      <w:pPr>
        <w:pStyle w:val="Heading6"/>
        <w:pBdr>
          <w:bottom w:color="4472c4" w:space="1" w:sz="12" w:val="single"/>
        </w:pBdr>
        <w:tabs>
          <w:tab w:val="left" w:leader="none" w:pos="6080"/>
        </w:tabs>
        <w:ind w:left="-567" w:right="-99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00A">
      <w:pPr>
        <w:ind w:right="-99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spacing w:line="360" w:lineRule="auto"/>
        <w:ind w:left="-567" w:right="-994" w:firstLine="0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OBJETIVO - Atuar em Gerência de Supermercados. </w:t>
      </w:r>
    </w:p>
    <w:p w:rsidR="00000000" w:rsidDel="00000000" w:rsidP="00000000" w:rsidRDefault="00000000" w:rsidRPr="00000000" w14:paraId="0000000C">
      <w:pPr>
        <w:spacing w:line="360" w:lineRule="auto"/>
        <w:ind w:left="-567" w:right="-99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Aplicar os conhecimentos técnicos de organização comercial e gestão de recursos humanos adquiridos ao longo de 35 anos de experiência profissional. Desempenhar com desenvoltura e entusiasmo as funções necessárias, enfatizando o planejamento, a motivação, boas relações e o dinamismo da equipe em prol das metas da empresa.</w:t>
      </w:r>
    </w:p>
    <w:p w:rsidR="00000000" w:rsidDel="00000000" w:rsidP="00000000" w:rsidRDefault="00000000" w:rsidRPr="00000000" w14:paraId="0000000D">
      <w:pPr>
        <w:spacing w:line="276" w:lineRule="auto"/>
        <w:ind w:right="-99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tabs>
          <w:tab w:val="left" w:leader="none" w:pos="6960"/>
        </w:tabs>
        <w:spacing w:line="360" w:lineRule="auto"/>
        <w:ind w:left="-567" w:right="-994" w:firstLine="0"/>
        <w:jc w:val="both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none"/>
          <w:rtl w:val="0"/>
        </w:rPr>
        <w:t xml:space="preserve">PERFIL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Facilidade de trabalhar em equipe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Transparência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Dinamismo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Ética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Experiência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994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tabs>
          <w:tab w:val="left" w:leader="none" w:pos="2160"/>
        </w:tabs>
        <w:spacing w:line="360" w:lineRule="auto"/>
        <w:ind w:left="-567" w:right="-994" w:firstLine="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FORMAÇÃO ACADÊMICA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360" w:lineRule="auto"/>
        <w:ind w:left="-567" w:right="-994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Ensino fundamental completo –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ENCCEJA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(realizado em 2018).</w:t>
      </w:r>
    </w:p>
    <w:p w:rsidR="00000000" w:rsidDel="00000000" w:rsidP="00000000" w:rsidRDefault="00000000" w:rsidRPr="00000000" w14:paraId="00000017">
      <w:pPr>
        <w:tabs>
          <w:tab w:val="left" w:leader="none" w:pos="284"/>
          <w:tab w:val="left" w:leader="none" w:pos="426"/>
        </w:tabs>
        <w:spacing w:line="360" w:lineRule="auto"/>
        <w:ind w:right="-99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spacing w:line="360" w:lineRule="auto"/>
        <w:ind w:right="-994" w:hanging="567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EXPERIÊNCIA PROFISSIONAL</w:t>
      </w:r>
    </w:p>
    <w:p w:rsidR="00000000" w:rsidDel="00000000" w:rsidP="00000000" w:rsidRDefault="00000000" w:rsidRPr="00000000" w14:paraId="00000019">
      <w:pPr>
        <w:spacing w:line="360" w:lineRule="auto"/>
        <w:ind w:left="-567" w:right="-99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2023 a 2024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Empório dos Laticínios e Comestíveis Eireli (Multimarket)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(Cargo: Gerente de loja).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153" w:right="-994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Responsável pela filial, pelo gerenciamento em geral da unidade, pela organização de produtos e depósito.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-99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a 2023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PQA Alimentos Praça Seca LTDA (Supermercados Unidos)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(Cargo: Gerente de loja).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pelo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erenciamento em geral da unidad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e pela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rganização de produtos: qualidades, validades, estoque, sortimentos e inventário em geral.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-99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 a 2021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Casas Guanabara Comestíveis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(Cargo: Sub-gerente à Gerente de loja).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por todos os gestores e da filial;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Gerenciamento em geral da unidade: controle de compras e vendas, despesas, manutenção, margem de lucro, implantação de produtos, layout de loja;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Organização de produtos: qualidades, validades, estoque, sortimentos e inventário em geral.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-99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2006 a 2007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Germans Distribuidora de Comestíveis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(Cargo: Gerente de loja).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pela gestão, administração, planejamento e definição de metas da filial.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-567" w:right="-994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1996 a 2005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Rainha Supermercados/Carrefour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(Cargo: Gerenciador de atendimentos à Gerente comercial).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Participou do processo de formação gerencial e do sistema de informação da empresa, sendo eventualmente promovido a responsável pela Gerência Comercial II da unidade.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-567" w:right="-994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1982 a 1996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Companhia Brasileira de Distribuição Grupo Pão de Açucar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(Cargo: Repositor à Gerente).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99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Carreira iniciada como repositor de loja e passando por todo o processo de formação gerencial e pessoal da empresa, atingindo ascensão profissional e tendo alcançado seis promoções até o cargo de Gerente de Loja.</w:t>
      </w:r>
    </w:p>
    <w:p w:rsidR="00000000" w:rsidDel="00000000" w:rsidP="00000000" w:rsidRDefault="00000000" w:rsidRPr="00000000" w14:paraId="0000002C">
      <w:pPr>
        <w:spacing w:line="360" w:lineRule="auto"/>
        <w:ind w:left="-207" w:right="-99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spacing w:line="360" w:lineRule="auto"/>
        <w:ind w:right="-994" w:hanging="567"/>
        <w:jc w:val="left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FORMAÇÃO COMPLEMENTAR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360" w:lineRule="auto"/>
        <w:ind w:left="153" w:right="-994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Sensibilização: Ser diferente é normal (Carga horária: 2 horas) – Supermercados Guanabara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(concluído em 2015);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360" w:lineRule="auto"/>
        <w:ind w:left="153" w:right="-994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Quebrando mitos e paradigmas à P.C.D. (Carga horária: 2 horas) – Supermercados Guanabara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(concluído em 2015);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360" w:lineRule="auto"/>
        <w:ind w:left="153" w:right="-994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Conviver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(Carga horária: 2 horas) – Supermercados Guanabara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(concluído em 2014);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360" w:lineRule="auto"/>
        <w:ind w:left="153" w:right="-994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Desenvolvimento de Líderes 3º Módulo (Carga horária: 4 horas) – Supermercados Guanabara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(concluído em 2012);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360" w:lineRule="auto"/>
        <w:ind w:left="153" w:right="-994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medida certa: Reduzindo perdas e custos (Carga horária: 2 horas) – Supermercados Guanabara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(concluído em 2012);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360" w:lineRule="auto"/>
        <w:ind w:left="153" w:right="-994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Gestão comercial: Controle de estoque (Carga horária: 10 horas) – Supermercados Guanabara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(concluído em 2010);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360" w:lineRule="auto"/>
        <w:ind w:left="153" w:right="-994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Básico de Administração – ASSERJ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(concluído em 1998);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360" w:lineRule="auto"/>
        <w:ind w:left="153" w:right="-994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Informática (Windows, Word, Excel) – SENAC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(concluído em 1997);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426"/>
        </w:tabs>
        <w:spacing w:after="0" w:before="0" w:line="360" w:lineRule="auto"/>
        <w:ind w:left="153" w:right="-994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Desenvolvimento Gerencial – Rainha Supermercados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(concluído em 1997).</w:t>
      </w:r>
    </w:p>
    <w:sectPr>
      <w:headerReference r:id="rId6" w:type="default"/>
      <w:pgSz w:h="16838" w:w="11906" w:orient="portrait"/>
      <w:pgMar w:bottom="426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36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color w:val="000000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 w:val="1"/>
      <w:ind w:right="49"/>
      <w:jc w:val="center"/>
    </w:pPr>
    <w:rPr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jc w:val="center"/>
    </w:pPr>
    <w:rPr>
      <w:b w:val="1"/>
      <w:i w:val="1"/>
      <w:color w:val="000000"/>
      <w:sz w:val="32"/>
      <w:szCs w:val="32"/>
      <w:u w:val="single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