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  <w:rtl w:val="0"/>
        </w:rPr>
        <w:t xml:space="preserve">Kamille victoria de Matos Figueiredo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2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UFRRJ- vila dos professores UBC- Seropédica| (21)98895-2267 | kamillevictoria1806@gmail.com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Resumo das habilidades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SIG 200 (intermediário)</w:t>
        <w:br w:type="textWrapping"/>
        <w:t xml:space="preserve">Power Point (básico).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Educação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Ensino fundamental – completo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Ensino médio – completo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Curso de vendas- Senac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2022 – 2023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Jovem aprendiz – Seropec shopping Rural | 06/06/2022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Qualidades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Comprometimento</w:t>
      </w:r>
      <w:r w:rsidDel="00000000" w:rsidR="00000000" w:rsidRPr="00000000">
        <w:rPr>
          <w:b w:val="1"/>
          <w:rtl w:val="0"/>
        </w:rPr>
        <w:t xml:space="preserve"> |</w:t>
      </w:r>
      <w:r w:rsidDel="00000000" w:rsidR="00000000" w:rsidRPr="00000000">
        <w:rPr>
          <w:rtl w:val="0"/>
        </w:rPr>
        <w:t xml:space="preserve">Comunicação| Criatividade| Foco em resultados | Inovação| organização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Kamille victoria de Matos Figueiredo</w:t>
      </w:r>
    </w:p>
    <w:sectPr>
      <w:headerReference r:id="rId6" w:type="default"/>
      <w:headerReference r:id="rId7" w:type="first"/>
      <w:footerReference r:id="rId8" w:type="default"/>
      <w:pgSz w:h="15840" w:w="12240" w:orient="portrait"/>
      <w:pgMar w:bottom="1195" w:top="1152" w:left="1123" w:right="1123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cNvPr id="2" name="Retângulo 2"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cNvPr id="3" name="Retângulo 3"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cNvPr id="6" name="Retângulo 6"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cNvPr id="7" name="Retângulo 7"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b3a2e"/>
        <w:sz w:val="22"/>
        <w:szCs w:val="22"/>
        <w:lang w:val="pt-BR"/>
      </w:rPr>
    </w:rPrDefault>
    <w:pPrDefault>
      <w:pPr>
        <w:spacing w:after="24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3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20" w:lineRule="auto"/>
    </w:pPr>
    <w:rPr>
      <w:rFonts w:ascii="Century Gothic" w:cs="Century Gothic" w:eastAsia="Century Gothic" w:hAnsi="Century Gothic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line="288" w:lineRule="auto"/>
    </w:pPr>
    <w:rPr>
      <w:rFonts w:ascii="Century Gothic" w:cs="Century Gothic" w:eastAsia="Century Gothic" w:hAnsi="Century Gothic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i w:val="1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entury Gothic" w:cs="Century Gothic" w:eastAsia="Century Gothic" w:hAnsi="Century Gothic"/>
      <w:b w:val="1"/>
      <w:smallCaps w:val="1"/>
      <w:sz w:val="64"/>
      <w:szCs w:val="64"/>
    </w:rPr>
  </w:style>
  <w:style w:type="paragraph" w:styleId="Subtitle">
    <w:name w:val="Subtitle"/>
    <w:basedOn w:val="Normal"/>
    <w:next w:val="Normal"/>
    <w:pPr>
      <w:spacing w:after="960" w:line="240" w:lineRule="auto"/>
    </w:pPr>
    <w:rPr>
      <w:i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