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izaque pires de oliveira 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Bairro: Santa Terezinha     </w:t>
        <w:tab/>
        <w:tab/>
        <w:tab/>
        <w:tab/>
        <w:t xml:space="preserve">Estado Civil: Solteiro              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Cidade: Mesquita</w:t>
        <w:tab/>
        <w:tab/>
        <w:tab/>
        <w:tab/>
        <w:tab/>
        <w:t xml:space="preserve">Natural de Rio de Janeiro </w:t>
        <w:tab/>
        <w:tab/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Tel: 21994042437</w:t>
        <w:tab/>
        <w:tab/>
        <w:tab/>
        <w:tab/>
        <w:tab/>
        <w:t xml:space="preserve">Gênero: Masculino </w:t>
        <w:tab/>
        <w:tab/>
        <w:tab/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E-mail: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izaquepires30@gmail.com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zaquepires3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